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20"/>
        </w:tabs>
        <w:spacing w:line="560" w:lineRule="exact"/>
        <w:ind w:leftChars="0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  <w:t>报   价   表</w: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</w:pPr>
    </w:p>
    <w:tbl>
      <w:tblPr>
        <w:tblStyle w:val="4"/>
        <w:tblW w:w="95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701"/>
        <w:gridCol w:w="3969"/>
        <w:gridCol w:w="1560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Arial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Arial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kern w:val="0"/>
                <w:sz w:val="28"/>
                <w:szCs w:val="28"/>
              </w:rPr>
              <w:t>用户单位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Arial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kern w:val="0"/>
                <w:sz w:val="28"/>
                <w:szCs w:val="28"/>
              </w:rPr>
              <w:t>投标总价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Arial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Arial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丽水市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卫生监督所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年公共场所卫生抽检任务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年学校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>卫生抽检任务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  <w:jc w:val="center"/>
        </w:trPr>
        <w:tc>
          <w:tcPr>
            <w:tcW w:w="670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 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Arial" w:hAnsi="Arial" w:eastAsia="仿宋_GB2312" w:cs="Arial"/>
          <w:kern w:val="0"/>
          <w:sz w:val="28"/>
          <w:szCs w:val="28"/>
        </w:rPr>
        <w:t> 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　　　　        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（需盖章）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r>
        <w:br w:type="page"/>
      </w:r>
    </w:p>
    <w:p>
      <w:pPr>
        <w:numPr>
          <w:ilvl w:val="0"/>
          <w:numId w:val="0"/>
        </w:numPr>
        <w:tabs>
          <w:tab w:val="left" w:pos="420"/>
        </w:tabs>
        <w:spacing w:line="560" w:lineRule="exact"/>
        <w:ind w:left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法人代表授权委托书</w:t>
      </w: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丽水市卫生监督所：</w:t>
      </w:r>
    </w:p>
    <w:p>
      <w:pPr>
        <w:autoSpaceDE w:val="0"/>
        <w:autoSpaceDN w:val="0"/>
        <w:adjustRightInd w:val="0"/>
        <w:spacing w:line="560" w:lineRule="exact"/>
        <w:ind w:firstLine="750" w:firstLineChars="250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pacing w:val="-1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系中华人民共和国合法企业（或事业单位），法定地址：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pacing w:val="-1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。特授权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代表我单位全权办理针对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丽水市</w:t>
      </w:r>
      <w:r>
        <w:rPr>
          <w:rFonts w:ascii="仿宋_GB2312" w:eastAsia="仿宋_GB2312"/>
          <w:b/>
          <w:sz w:val="32"/>
          <w:szCs w:val="32"/>
          <w:u w:val="single"/>
        </w:rPr>
        <w:t>卫生监督所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eastAsia="仿宋_GB2312"/>
          <w:b/>
          <w:sz w:val="32"/>
          <w:szCs w:val="32"/>
          <w:u w:val="single"/>
        </w:rPr>
        <w:t>年公共场所</w:t>
      </w:r>
      <w:r>
        <w:rPr>
          <w:rFonts w:ascii="仿宋_GB2312" w:eastAsia="仿宋_GB2312"/>
          <w:b/>
          <w:sz w:val="32"/>
          <w:szCs w:val="32"/>
          <w:u w:val="single"/>
        </w:rPr>
        <w:t>卫生、学校卫生</w:t>
      </w:r>
      <w:r>
        <w:rPr>
          <w:rFonts w:hint="eastAsia" w:ascii="仿宋_GB2312" w:eastAsia="仿宋_GB2312"/>
          <w:b/>
          <w:sz w:val="32"/>
          <w:szCs w:val="32"/>
          <w:u w:val="single"/>
        </w:rPr>
        <w:t>抽检项目</w:t>
      </w:r>
      <w:r>
        <w:rPr>
          <w:rFonts w:hint="eastAsia" w:ascii="仿宋_GB2312" w:hAnsi="宋体" w:eastAsia="仿宋_GB2312"/>
          <w:sz w:val="32"/>
          <w:szCs w:val="32"/>
        </w:rPr>
        <w:t>的报价，并签署全部有关文件、协议及合同。我公司（单位）对被授权人签名的所有文件负全部责任。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被授权人签署的所有文件（在授权书有效期内签署的）不因授权的撤销而失效。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被授权人（签字）：       </w:t>
      </w:r>
    </w:p>
    <w:p>
      <w:pPr>
        <w:spacing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性别：            年龄：          职务：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通讯地址：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ind w:firstLine="3616" w:firstLineChars="11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法定代表人（签字）： 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投标人（盖章）：</w:t>
      </w:r>
    </w:p>
    <w:p>
      <w:pPr>
        <w:spacing w:line="560" w:lineRule="exact"/>
        <w:ind w:firstLine="576" w:firstLineChars="18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r>
        <w:br w:type="page"/>
      </w:r>
    </w:p>
    <w:p>
      <w:pPr>
        <w:numPr>
          <w:ilvl w:val="0"/>
          <w:numId w:val="0"/>
        </w:numPr>
        <w:tabs>
          <w:tab w:val="left" w:pos="420"/>
        </w:tabs>
        <w:spacing w:line="560" w:lineRule="exact"/>
        <w:ind w:leftChars="0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420"/>
        </w:tabs>
        <w:spacing w:line="560" w:lineRule="exact"/>
        <w:ind w:left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2021年丽水市公共场所卫生抽检任务书</w:t>
      </w:r>
    </w:p>
    <w:p>
      <w:pPr>
        <w:spacing w:line="520" w:lineRule="exact"/>
        <w:ind w:left="583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420"/>
        </w:tabs>
        <w:spacing w:line="520" w:lineRule="exact"/>
        <w:ind w:leftChars="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一、公共场所抽检</w:t>
      </w:r>
    </w:p>
    <w:p>
      <w:pPr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（一）抽检对象和数量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1、美发美容场所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0户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具体抽检计划</w:t>
      </w:r>
      <w:r>
        <w:rPr>
          <w:rFonts w:hint="eastAsia" w:ascii="仿宋" w:hAnsi="仿宋" w:eastAsia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0户*（</w:t>
      </w:r>
      <w:r>
        <w:rPr>
          <w:rFonts w:hint="eastAsia" w:ascii="仿宋" w:hAnsi="仿宋" w:eastAsia="仿宋"/>
          <w:sz w:val="32"/>
          <w:szCs w:val="32"/>
        </w:rPr>
        <w:t>毛巾</w:t>
      </w:r>
      <w:r>
        <w:rPr>
          <w:rFonts w:hint="eastAsia" w:ascii="仿宋" w:hAnsi="仿宋" w:eastAsia="仿宋"/>
          <w:bCs/>
          <w:sz w:val="32"/>
          <w:szCs w:val="32"/>
        </w:rPr>
        <w:t>3份*5项检测指标+</w:t>
      </w:r>
      <w:r>
        <w:rPr>
          <w:rFonts w:hint="eastAsia" w:ascii="仿宋" w:hAnsi="仿宋" w:eastAsia="仿宋"/>
          <w:sz w:val="32"/>
          <w:szCs w:val="32"/>
        </w:rPr>
        <w:t>理发/美容工具2份</w:t>
      </w:r>
      <w:r>
        <w:rPr>
          <w:rFonts w:hint="eastAsia" w:ascii="仿宋" w:hAnsi="仿宋" w:eastAsia="仿宋"/>
          <w:bCs/>
          <w:sz w:val="32"/>
          <w:szCs w:val="32"/>
        </w:rPr>
        <w:t>*3项检测指标）；</w:t>
      </w:r>
    </w:p>
    <w:p>
      <w:pPr>
        <w:spacing w:line="5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检测指标  </w:t>
      </w:r>
      <w:r>
        <w:rPr>
          <w:rFonts w:hint="eastAsia" w:ascii="仿宋" w:hAnsi="仿宋" w:eastAsia="仿宋"/>
          <w:sz w:val="32"/>
          <w:szCs w:val="32"/>
        </w:rPr>
        <w:t>毛巾：棉织品外观、细菌总数、大肠菌群、金黄色葡萄球菌、</w:t>
      </w:r>
      <w:r>
        <w:rPr>
          <w:rFonts w:ascii="仿宋" w:hAnsi="仿宋" w:eastAsia="仿宋"/>
          <w:sz w:val="32"/>
          <w:szCs w:val="32"/>
        </w:rPr>
        <w:t>pH</w:t>
      </w:r>
      <w:r>
        <w:rPr>
          <w:rFonts w:hint="eastAsia" w:ascii="仿宋" w:hAnsi="仿宋" w:eastAsia="仿宋"/>
          <w:bCs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理发工具（剪刀、梳子）：细菌总数、大肠菌群和</w:t>
      </w:r>
      <w:r>
        <w:rPr>
          <w:rFonts w:hint="eastAsia" w:ascii="仿宋" w:hAnsi="仿宋" w:eastAsia="仿宋"/>
          <w:bCs/>
          <w:sz w:val="32"/>
          <w:szCs w:val="32"/>
        </w:rPr>
        <w:t xml:space="preserve">金黄色葡萄球菌； </w:t>
      </w:r>
    </w:p>
    <w:p>
      <w:pPr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美容工具（美容刷、脸盆/按摩仪/调膜碗</w:t>
      </w:r>
      <w:r>
        <w:rPr>
          <w:rFonts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：细菌总数、大肠菌群和</w:t>
      </w:r>
      <w:r>
        <w:rPr>
          <w:rFonts w:hint="eastAsia" w:ascii="仿宋" w:hAnsi="仿宋" w:eastAsia="仿宋"/>
          <w:bCs/>
          <w:sz w:val="32"/>
          <w:szCs w:val="32"/>
        </w:rPr>
        <w:t>金黄色葡萄球菌。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2、沐浴场所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0户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30" w:firstLineChars="196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具体抽检计划</w:t>
      </w:r>
      <w:r>
        <w:rPr>
          <w:rFonts w:hint="eastAsia" w:ascii="仿宋" w:hAnsi="仿宋" w:eastAsia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0户*（棉织品4份*5项检测指标+沐浴用水1份*2项检测指标）。</w:t>
      </w:r>
    </w:p>
    <w:p>
      <w:pPr>
        <w:spacing w:line="5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检测指标  </w:t>
      </w:r>
      <w:r>
        <w:rPr>
          <w:rFonts w:hint="eastAsia" w:ascii="仿宋" w:hAnsi="仿宋" w:eastAsia="仿宋"/>
          <w:bCs/>
          <w:sz w:val="32"/>
          <w:szCs w:val="32"/>
        </w:rPr>
        <w:t>棉织品（</w:t>
      </w:r>
      <w:r>
        <w:rPr>
          <w:rFonts w:hint="eastAsia" w:ascii="仿宋" w:hAnsi="仿宋" w:eastAsia="仿宋"/>
          <w:sz w:val="32"/>
          <w:szCs w:val="32"/>
        </w:rPr>
        <w:t>床单、被罩、枕套</w:t>
      </w:r>
      <w:r>
        <w:rPr>
          <w:rFonts w:hint="eastAsia" w:ascii="仿宋" w:hAnsi="仿宋" w:eastAsia="仿宋" w:cs="宋体"/>
          <w:spacing w:val="-20"/>
          <w:sz w:val="32"/>
          <w:szCs w:val="32"/>
        </w:rPr>
        <w:t>、毛巾/垫巾）：</w:t>
      </w:r>
      <w:r>
        <w:rPr>
          <w:rFonts w:hint="eastAsia" w:ascii="仿宋" w:hAnsi="仿宋" w:eastAsia="仿宋"/>
          <w:sz w:val="32"/>
          <w:szCs w:val="32"/>
        </w:rPr>
        <w:t>外观、细菌总数、大肠菌群、金黄色葡萄球菌、</w:t>
      </w:r>
      <w:r>
        <w:rPr>
          <w:rFonts w:ascii="仿宋" w:hAnsi="仿宋" w:eastAsia="仿宋"/>
          <w:sz w:val="32"/>
          <w:szCs w:val="32"/>
        </w:rPr>
        <w:t>pH</w:t>
      </w:r>
      <w:r>
        <w:rPr>
          <w:rFonts w:hint="eastAsia" w:ascii="仿宋" w:hAnsi="仿宋" w:eastAsia="仿宋" w:cs="宋体"/>
          <w:spacing w:val="-2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沐浴用水</w:t>
      </w:r>
      <w:r>
        <w:rPr>
          <w:rFonts w:hint="eastAsia" w:ascii="仿宋" w:hAnsi="仿宋" w:eastAsia="仿宋"/>
          <w:sz w:val="32"/>
          <w:szCs w:val="32"/>
        </w:rPr>
        <w:t>：嗜肺军团菌、池水浊度</w:t>
      </w:r>
      <w:r>
        <w:rPr>
          <w:rFonts w:hint="eastAsia" w:ascii="仿宋" w:hAnsi="仿宋" w:eastAsia="仿宋" w:cs="宋体"/>
          <w:spacing w:val="-20"/>
          <w:sz w:val="32"/>
          <w:szCs w:val="32"/>
        </w:rPr>
        <w:t>。</w:t>
      </w:r>
    </w:p>
    <w:p>
      <w:pPr>
        <w:spacing w:line="520" w:lineRule="exact"/>
        <w:ind w:left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3、</w:t>
      </w:r>
      <w:r>
        <w:rPr>
          <w:rFonts w:hint="eastAsia" w:ascii="仿宋" w:hAnsi="仿宋" w:eastAsia="仿宋"/>
          <w:b/>
          <w:sz w:val="32"/>
          <w:szCs w:val="32"/>
        </w:rPr>
        <w:t>住宿场所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b/>
          <w:sz w:val="32"/>
          <w:szCs w:val="32"/>
        </w:rPr>
        <w:t>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30" w:firstLineChars="196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具体抽检计划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bCs/>
          <w:sz w:val="32"/>
          <w:szCs w:val="32"/>
        </w:rPr>
        <w:t>户*2间客房*（棉织品4份*5项检测指标+</w:t>
      </w:r>
      <w:r>
        <w:rPr>
          <w:rFonts w:hint="eastAsia" w:ascii="仿宋" w:hAnsi="仿宋" w:eastAsia="仿宋" w:cs="宋体"/>
          <w:spacing w:val="-20"/>
          <w:sz w:val="32"/>
          <w:szCs w:val="32"/>
        </w:rPr>
        <w:t>茶具</w:t>
      </w:r>
      <w:r>
        <w:rPr>
          <w:rFonts w:hint="eastAsia" w:ascii="仿宋" w:hAnsi="仿宋" w:eastAsia="仿宋"/>
          <w:bCs/>
          <w:sz w:val="32"/>
          <w:szCs w:val="32"/>
        </w:rPr>
        <w:t>*3项检测指标）。</w:t>
      </w:r>
    </w:p>
    <w:p>
      <w:pPr>
        <w:spacing w:line="520" w:lineRule="exact"/>
        <w:ind w:firstLine="630" w:firstLineChars="196"/>
        <w:rPr>
          <w:rFonts w:ascii="仿宋" w:hAnsi="仿宋" w:eastAsia="仿宋" w:cs="宋体"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检测指标  </w:t>
      </w:r>
      <w:r>
        <w:rPr>
          <w:rFonts w:hint="eastAsia" w:ascii="仿宋" w:hAnsi="仿宋" w:eastAsia="仿宋"/>
          <w:bCs/>
          <w:sz w:val="32"/>
          <w:szCs w:val="32"/>
        </w:rPr>
        <w:t>棉织品（</w:t>
      </w:r>
      <w:r>
        <w:rPr>
          <w:rFonts w:hint="eastAsia" w:ascii="仿宋" w:hAnsi="仿宋" w:eastAsia="仿宋"/>
          <w:sz w:val="32"/>
          <w:szCs w:val="32"/>
        </w:rPr>
        <w:t>床单、被罩、枕套</w:t>
      </w:r>
      <w:r>
        <w:rPr>
          <w:rFonts w:hint="eastAsia" w:ascii="仿宋" w:hAnsi="仿宋" w:eastAsia="仿宋" w:cs="宋体"/>
          <w:spacing w:val="-20"/>
          <w:sz w:val="32"/>
          <w:szCs w:val="32"/>
        </w:rPr>
        <w:t>、毛巾）：</w:t>
      </w:r>
      <w:r>
        <w:rPr>
          <w:rFonts w:hint="eastAsia" w:ascii="仿宋" w:hAnsi="仿宋" w:eastAsia="仿宋"/>
          <w:sz w:val="32"/>
          <w:szCs w:val="32"/>
        </w:rPr>
        <w:t>外观、细菌总数、大肠菌群、金黄色葡萄球菌、</w:t>
      </w:r>
      <w:r>
        <w:rPr>
          <w:rFonts w:ascii="仿宋" w:hAnsi="仿宋" w:eastAsia="仿宋"/>
          <w:sz w:val="32"/>
          <w:szCs w:val="32"/>
        </w:rPr>
        <w:t>pH</w:t>
      </w:r>
      <w:r>
        <w:rPr>
          <w:rFonts w:hint="eastAsia" w:ascii="仿宋" w:hAnsi="仿宋" w:eastAsia="仿宋" w:cs="宋体"/>
          <w:spacing w:val="-20"/>
          <w:sz w:val="32"/>
          <w:szCs w:val="32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spacing w:val="-20"/>
          <w:sz w:val="32"/>
          <w:szCs w:val="32"/>
        </w:rPr>
        <w:t>茶具：</w:t>
      </w:r>
      <w:r>
        <w:rPr>
          <w:rFonts w:hint="eastAsia" w:ascii="仿宋" w:hAnsi="仿宋" w:eastAsia="仿宋"/>
          <w:sz w:val="32"/>
          <w:szCs w:val="32"/>
        </w:rPr>
        <w:t>外观、细菌总数、大肠菌群。</w:t>
      </w:r>
    </w:p>
    <w:p>
      <w:pPr>
        <w:spacing w:line="520" w:lineRule="exact"/>
        <w:ind w:firstLine="630" w:firstLineChars="196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4、其他公共场所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b/>
          <w:sz w:val="32"/>
          <w:szCs w:val="32"/>
        </w:rPr>
        <w:t>集中空调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</w:p>
    <w:p>
      <w:pPr>
        <w:spacing w:line="52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集中空调通风系统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户</w:t>
      </w:r>
      <w:r>
        <w:rPr>
          <w:rFonts w:hint="eastAsia" w:ascii="仿宋" w:hAnsi="仿宋" w:eastAsia="仿宋"/>
          <w:sz w:val="32"/>
          <w:szCs w:val="32"/>
          <w:lang w:eastAsia="zh-CN"/>
        </w:rPr>
        <w:t>，室内空气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30" w:firstLineChars="196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具体抽检计划  </w:t>
      </w:r>
      <w:r>
        <w:rPr>
          <w:rFonts w:hint="eastAsia" w:ascii="仿宋" w:hAnsi="仿宋" w:eastAsia="仿宋"/>
          <w:sz w:val="32"/>
          <w:szCs w:val="32"/>
        </w:rPr>
        <w:t>集中空调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户*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2个监测点</w:t>
      </w:r>
      <w:r>
        <w:rPr>
          <w:rFonts w:hint="eastAsia" w:ascii="仿宋" w:hAnsi="仿宋" w:eastAsia="仿宋"/>
          <w:bCs/>
          <w:sz w:val="32"/>
          <w:szCs w:val="32"/>
        </w:rPr>
        <w:t>*</w:t>
      </w:r>
      <w:r>
        <w:rPr>
          <w:rFonts w:ascii="仿宋" w:hAnsi="仿宋" w:eastAsia="仿宋"/>
          <w:sz w:val="32"/>
          <w:szCs w:val="32"/>
        </w:rPr>
        <w:t>风管内表面</w:t>
      </w:r>
      <w:r>
        <w:rPr>
          <w:rFonts w:hint="eastAsia" w:ascii="仿宋" w:hAnsi="仿宋" w:eastAsia="仿宋"/>
          <w:bCs/>
          <w:sz w:val="32"/>
          <w:szCs w:val="32"/>
        </w:rPr>
        <w:t>3项检测指标*</w:t>
      </w:r>
      <w:r>
        <w:rPr>
          <w:rFonts w:hint="eastAsia" w:ascii="仿宋" w:hAnsi="仿宋" w:eastAsia="仿宋"/>
          <w:sz w:val="32"/>
          <w:szCs w:val="32"/>
        </w:rPr>
        <w:t>室内空气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项检测指标+</w:t>
      </w:r>
      <w:r>
        <w:rPr>
          <w:rFonts w:ascii="仿宋" w:hAnsi="仿宋" w:eastAsia="仿宋"/>
          <w:sz w:val="32"/>
          <w:szCs w:val="32"/>
        </w:rPr>
        <w:t>冷却水</w:t>
      </w:r>
      <w:r>
        <w:rPr>
          <w:rFonts w:hint="eastAsia" w:ascii="仿宋" w:hAnsi="仿宋" w:eastAsia="仿宋"/>
          <w:sz w:val="32"/>
          <w:szCs w:val="32"/>
        </w:rPr>
        <w:t>1份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；</w:t>
      </w:r>
    </w:p>
    <w:p>
      <w:pPr>
        <w:spacing w:line="520" w:lineRule="exact"/>
        <w:ind w:firstLine="627" w:firstLineChars="196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室内空气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户*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2个监测点</w:t>
      </w:r>
      <w:r>
        <w:rPr>
          <w:rFonts w:hint="eastAsia" w:ascii="仿宋" w:hAnsi="仿宋" w:eastAsia="仿宋"/>
          <w:bCs/>
          <w:sz w:val="32"/>
          <w:szCs w:val="32"/>
        </w:rPr>
        <w:t>*</w:t>
      </w:r>
      <w:r>
        <w:rPr>
          <w:rFonts w:hint="eastAsia" w:ascii="仿宋" w:hAnsi="仿宋" w:eastAsia="仿宋"/>
          <w:sz w:val="32"/>
          <w:szCs w:val="32"/>
        </w:rPr>
        <w:t>室内空气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项检测指标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检测指标  </w:t>
      </w:r>
      <w:r>
        <w:rPr>
          <w:rFonts w:ascii="仿宋" w:hAnsi="仿宋" w:eastAsia="仿宋"/>
          <w:sz w:val="32"/>
          <w:szCs w:val="32"/>
        </w:rPr>
        <w:t>风管内表面</w:t>
      </w:r>
      <w:r>
        <w:rPr>
          <w:rFonts w:hint="eastAsia" w:ascii="仿宋" w:hAnsi="仿宋" w:eastAsia="仿宋"/>
          <w:sz w:val="32"/>
          <w:szCs w:val="32"/>
        </w:rPr>
        <w:t>：积尘量、细菌总数、真菌总数；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冷却水</w:t>
      </w:r>
      <w:r>
        <w:rPr>
          <w:rFonts w:hint="eastAsia" w:ascii="仿宋" w:hAnsi="仿宋" w:eastAsia="仿宋"/>
          <w:sz w:val="32"/>
          <w:szCs w:val="32"/>
        </w:rPr>
        <w:t>（冷凝水）：嗜肺军团菌。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室内空气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CO2、CO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（二）检测评价依据 </w:t>
      </w:r>
      <w:r>
        <w:rPr>
          <w:rFonts w:hint="eastAsia" w:ascii="仿宋" w:hAnsi="仿宋" w:eastAsia="仿宋"/>
          <w:b/>
          <w:sz w:val="32"/>
          <w:szCs w:val="32"/>
        </w:rPr>
        <w:t xml:space="preserve"> 《</w:t>
      </w:r>
      <w:r>
        <w:rPr>
          <w:rFonts w:ascii="仿宋" w:hAnsi="仿宋" w:eastAsia="仿宋"/>
          <w:sz w:val="32"/>
          <w:szCs w:val="32"/>
        </w:rPr>
        <w:t>公共场所卫生检验方法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ascii="仿宋" w:hAnsi="仿宋" w:eastAsia="仿宋"/>
          <w:sz w:val="32"/>
          <w:szCs w:val="32"/>
        </w:rPr>
        <w:t>GB/T 18204-2013</w:t>
      </w:r>
      <w:r>
        <w:rPr>
          <w:rFonts w:hint="eastAsia" w:ascii="仿宋" w:hAnsi="仿宋" w:eastAsia="仿宋"/>
          <w:sz w:val="32"/>
          <w:szCs w:val="32"/>
        </w:rPr>
        <w:t>）、《公共场所卫生指标及限值要求》（GB37488-2019）、</w:t>
      </w:r>
      <w:r>
        <w:rPr>
          <w:rFonts w:ascii="仿宋" w:hAnsi="仿宋" w:eastAsia="仿宋"/>
          <w:sz w:val="32"/>
          <w:szCs w:val="32"/>
        </w:rPr>
        <w:t>《公共场所集中空调通风系统卫生规范》（WS394-2012）、《公共场所集中空调通风系统卫生学评价规范》（WS/T395-2012）</w:t>
      </w:r>
      <w:r>
        <w:rPr>
          <w:rFonts w:hint="eastAsia" w:ascii="仿宋" w:hAnsi="仿宋" w:eastAsia="仿宋"/>
          <w:sz w:val="32"/>
          <w:szCs w:val="32"/>
        </w:rPr>
        <w:t>、《公共场所卫生学评价规范》（GB/T 37678-2019）等。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（三）完成时间</w:t>
      </w:r>
      <w:r>
        <w:rPr>
          <w:rFonts w:hint="eastAsia" w:ascii="仿宋" w:hAnsi="仿宋" w:eastAsia="仿宋"/>
          <w:bCs/>
          <w:sz w:val="32"/>
          <w:szCs w:val="32"/>
        </w:rPr>
        <w:t xml:space="preserve">  10月份前（具体抽检时间待定）。</w:t>
      </w:r>
    </w:p>
    <w:p>
      <w:pPr>
        <w:numPr>
          <w:ilvl w:val="0"/>
          <w:numId w:val="0"/>
        </w:numPr>
        <w:tabs>
          <w:tab w:val="left" w:pos="420"/>
        </w:tabs>
        <w:spacing w:line="520" w:lineRule="exact"/>
        <w:ind w:leftChars="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二、游泳场所抽检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1、抽检对象和数量  </w:t>
      </w:r>
      <w:r>
        <w:rPr>
          <w:rFonts w:hint="eastAsia" w:ascii="仿宋" w:hAnsi="仿宋" w:eastAsia="仿宋"/>
          <w:sz w:val="32"/>
          <w:szCs w:val="32"/>
        </w:rPr>
        <w:t>游泳场（馆）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户</w:t>
      </w:r>
      <w:r>
        <w:rPr>
          <w:rFonts w:hint="eastAsia" w:ascii="仿宋" w:hAnsi="仿宋" w:eastAsia="仿宋"/>
          <w:sz w:val="32"/>
          <w:szCs w:val="32"/>
        </w:rPr>
        <w:t>*2次。</w:t>
      </w:r>
    </w:p>
    <w:p>
      <w:pPr>
        <w:spacing w:line="5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具体抽检计划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户*（泳池水3份*6项检测指标+浸脚池水2份*1项检测指标）*2次。</w:t>
      </w:r>
    </w:p>
    <w:p>
      <w:pPr>
        <w:spacing w:line="5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检测指标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游泳池水质：浑浊度、pH、游离性余氯、尿素、细菌总数、大肠菌群。</w:t>
      </w:r>
    </w:p>
    <w:p>
      <w:pPr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浸脚池水：游离性余氯。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</w:t>
      </w:r>
      <w:r>
        <w:rPr>
          <w:rFonts w:hint="eastAsia" w:ascii="仿宋" w:hAnsi="仿宋" w:eastAsia="仿宋"/>
          <w:b/>
          <w:sz w:val="32"/>
          <w:szCs w:val="32"/>
        </w:rPr>
        <w:t>检测评价依据  《</w:t>
      </w:r>
      <w:r>
        <w:rPr>
          <w:rFonts w:ascii="仿宋" w:hAnsi="仿宋" w:eastAsia="仿宋"/>
          <w:sz w:val="32"/>
          <w:szCs w:val="32"/>
        </w:rPr>
        <w:t>公共场所卫生检验方法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ascii="仿宋" w:hAnsi="仿宋" w:eastAsia="仿宋"/>
          <w:sz w:val="32"/>
          <w:szCs w:val="32"/>
        </w:rPr>
        <w:t>GB/T 18204-2013</w:t>
      </w:r>
      <w:r>
        <w:rPr>
          <w:rFonts w:hint="eastAsia" w:ascii="仿宋" w:hAnsi="仿宋" w:eastAsia="仿宋"/>
          <w:sz w:val="32"/>
          <w:szCs w:val="32"/>
        </w:rPr>
        <w:t>）、《公共场所卫生指标及限值要求》（GB37488-2019）、《公共场所卫生学评价规范》（GB/T 37678-2019）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《游泳场所卫生规范》等。</w:t>
      </w:r>
    </w:p>
    <w:p>
      <w:r>
        <w:br w:type="page"/>
      </w: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</w:rPr>
        <w:t>2021年学校卫生抽检任务书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420"/>
        </w:tabs>
        <w:spacing w:line="520" w:lineRule="exact"/>
        <w:ind w:leftChars="0" w:firstLine="640" w:firstLineChars="20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中小学校国家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（省）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双随机抽检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 xml:space="preserve">抽检对象和数量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所。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具体抽检计划</w:t>
      </w:r>
      <w:r>
        <w:rPr>
          <w:rFonts w:hint="eastAsia" w:ascii="仿宋" w:hAnsi="仿宋" w:eastAsia="仿宋"/>
          <w:bCs/>
          <w:sz w:val="32"/>
          <w:szCs w:val="32"/>
        </w:rPr>
        <w:t xml:space="preserve">  每所学校随机抽取3个教室；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检测指标  </w:t>
      </w:r>
      <w:r>
        <w:rPr>
          <w:rFonts w:hint="eastAsia" w:ascii="仿宋" w:hAnsi="仿宋" w:eastAsia="仿宋"/>
          <w:bCs/>
          <w:sz w:val="32"/>
          <w:szCs w:val="32"/>
        </w:rPr>
        <w:t>窗地面积比、采光方向、防眩光措施、、装设人工照明、课桌面照度、黑板照度、教室人均面积、课桌面和黑板均匀度、黑板局部照明灯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 xml:space="preserve">检测评价依据 </w:t>
      </w:r>
      <w:r>
        <w:rPr>
          <w:rFonts w:hint="eastAsia" w:ascii="仿宋" w:hAnsi="仿宋" w:eastAsia="仿宋"/>
          <w:bCs/>
          <w:sz w:val="32"/>
          <w:szCs w:val="32"/>
        </w:rPr>
        <w:t>《中小学校教室采光和照明卫生标准》（GB7793）、《中小学校教室采光和照明卫生标准》（GB7793）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</w:rPr>
        <w:t>完成时间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6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Cs/>
          <w:sz w:val="32"/>
          <w:szCs w:val="32"/>
        </w:rPr>
        <w:t>日前。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02E3"/>
    <w:rsid w:val="2B5947D9"/>
    <w:rsid w:val="706502E3"/>
    <w:rsid w:val="7A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2021-05-20T02:59:00Z</dcterms:created>
  <dc:creator>山卉与野蔓</dc:creator>
  <cp:lastModifiedBy>山卉与野蔓</cp:lastModifiedBy>
  <dcterms:modified xsi:type="dcterms:W3CDTF">2021-05-20T03:06:55Z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1684FDC4A2324EC1B58D783E65C0CB94</vt:lpwstr>
  </property>
</Properties>
</file>